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D0552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Monday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May</w:t>
      </w:r>
      <w:r w:rsidR="00D30334">
        <w:rPr>
          <w:b/>
          <w:bCs/>
          <w:lang w:val="en-GB"/>
        </w:rPr>
        <w:t xml:space="preserve"> 1</w:t>
      </w:r>
      <w:r>
        <w:rPr>
          <w:b/>
          <w:bCs/>
          <w:lang w:val="en-GB"/>
        </w:rPr>
        <w:t>4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D0552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9:45</w:t>
      </w:r>
      <w:r w:rsidR="00D00301" w:rsidRPr="00231C01">
        <w:rPr>
          <w:b/>
          <w:bCs/>
          <w:lang w:val="en-GB"/>
        </w:rPr>
        <w:t xml:space="preserve">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C8754D">
        <w:rPr>
          <w:lang w:val="en-GB"/>
        </w:rPr>
        <w:t xml:space="preserve">Caseley, </w:t>
      </w:r>
      <w:r w:rsidR="00834DF1">
        <w:rPr>
          <w:lang w:val="en-GB"/>
        </w:rPr>
        <w:t>MacLean</w:t>
      </w:r>
      <w:r w:rsidR="00307966">
        <w:rPr>
          <w:lang w:val="en-GB"/>
        </w:rPr>
        <w:t xml:space="preserve">, </w:t>
      </w:r>
      <w:r w:rsidR="00DE362A">
        <w:rPr>
          <w:lang w:val="en-GB"/>
        </w:rPr>
        <w:t>Mill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CF6489" w:rsidRDefault="00CF6489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D05521">
        <w:rPr>
          <w:lang w:val="en-GB"/>
        </w:rPr>
        <w:t>9:45</w:t>
      </w:r>
      <w:r w:rsidR="00231C01">
        <w:rPr>
          <w:lang w:val="en-GB"/>
        </w:rPr>
        <w:t xml:space="preserve"> 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231C01">
        <w:rPr>
          <w:b/>
          <w:bCs/>
          <w:i/>
          <w:iCs/>
          <w:lang w:val="en-GB"/>
        </w:rPr>
        <w:t>Spencer,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D05521">
        <w:rPr>
          <w:b/>
          <w:bCs/>
          <w:i/>
          <w:iCs/>
          <w:lang w:val="en-GB"/>
        </w:rPr>
        <w:t>Caseley</w:t>
      </w:r>
      <w:r w:rsidR="007261E2">
        <w:rPr>
          <w:b/>
          <w:bCs/>
          <w:i/>
          <w:iCs/>
          <w:lang w:val="en-GB"/>
        </w:rPr>
        <w:t xml:space="preserve">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D05521">
        <w:rPr>
          <w:b/>
          <w:bCs/>
          <w:i/>
          <w:iCs/>
          <w:lang w:val="en-GB"/>
        </w:rPr>
        <w:t>May 14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231C01">
        <w:rPr>
          <w:b/>
          <w:bCs/>
          <w:i/>
          <w:lang w:val="en-GB"/>
        </w:rPr>
        <w:t>Caseley</w:t>
      </w:r>
      <w:r w:rsidR="00A74B22">
        <w:rPr>
          <w:b/>
          <w:bCs/>
          <w:i/>
          <w:lang w:val="en-GB"/>
        </w:rPr>
        <w:t>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D05521">
        <w:rPr>
          <w:b/>
          <w:bCs/>
          <w:i/>
          <w:lang w:val="en-GB"/>
        </w:rPr>
        <w:t>MacLean</w:t>
      </w:r>
      <w:r w:rsidR="007261E2">
        <w:rPr>
          <w:b/>
          <w:bCs/>
          <w:i/>
          <w:lang w:val="en-GB"/>
        </w:rPr>
        <w:t xml:space="preserve">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r w:rsidR="00D05521">
        <w:rPr>
          <w:b/>
          <w:bCs/>
          <w:i/>
          <w:lang w:val="en-GB"/>
        </w:rPr>
        <w:t xml:space="preserve">April 10,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proofErr w:type="gramStart"/>
      <w:r w:rsidR="0094776E">
        <w:rPr>
          <w:b/>
          <w:bCs/>
          <w:i/>
          <w:lang w:val="en-GB"/>
        </w:rPr>
        <w:t>Unanimously carried.</w:t>
      </w:r>
      <w:proofErr w:type="gramEnd"/>
      <w:r w:rsidR="0094776E">
        <w:rPr>
          <w:b/>
          <w:bCs/>
          <w:i/>
          <w:lang w:val="en-GB"/>
        </w:rPr>
        <w:t xml:space="preserve">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>
        <w:rPr>
          <w:b/>
          <w:bCs/>
          <w:lang w:val="en-GB"/>
        </w:rPr>
        <w:t xml:space="preserve">4.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622226" w:rsidRPr="00A74B22" w:rsidRDefault="006970AC" w:rsidP="00A15564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D05521">
        <w:rPr>
          <w:bCs/>
          <w:lang w:val="en-GB"/>
        </w:rPr>
        <w:t>Nil.</w:t>
      </w:r>
      <w:r w:rsidR="00BE09C7">
        <w:rPr>
          <w:bCs/>
          <w:lang w:val="en-GB"/>
        </w:rPr>
        <w:t xml:space="preserve"> 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D05521">
        <w:rPr>
          <w:b/>
          <w:bCs/>
          <w:i/>
          <w:iCs/>
          <w:lang w:val="en-GB"/>
        </w:rPr>
        <w:t>Mill</w:t>
      </w:r>
      <w:r w:rsidR="00773CE8">
        <w:rPr>
          <w:b/>
          <w:bCs/>
          <w:i/>
          <w:iCs/>
          <w:lang w:val="en-GB"/>
        </w:rPr>
        <w:t xml:space="preserve"> to approve the Summary Income Statement for </w:t>
      </w:r>
      <w:r w:rsidR="00D05521">
        <w:rPr>
          <w:b/>
          <w:bCs/>
          <w:i/>
          <w:iCs/>
          <w:lang w:val="en-GB"/>
        </w:rPr>
        <w:t>April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 xml:space="preserve">, as presented by Director Caseley. </w:t>
      </w:r>
      <w:proofErr w:type="gramStart"/>
      <w:r w:rsidR="00773CE8">
        <w:rPr>
          <w:b/>
          <w:bCs/>
          <w:i/>
          <w:iCs/>
          <w:lang w:val="en-GB"/>
        </w:rPr>
        <w:t>Unanimously carried.</w:t>
      </w:r>
      <w:proofErr w:type="gramEnd"/>
    </w:p>
    <w:p w:rsidR="00773CE8" w:rsidRDefault="00773CE8" w:rsidP="00AC29F9">
      <w:pPr>
        <w:ind w:left="2127" w:right="24" w:hanging="709"/>
        <w:rPr>
          <w:b/>
          <w:b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D05521">
        <w:rPr>
          <w:b/>
          <w:bCs/>
          <w:i/>
          <w:iCs/>
          <w:lang w:val="en-GB"/>
        </w:rPr>
        <w:t>Spencer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D05521">
        <w:rPr>
          <w:b/>
          <w:bCs/>
          <w:i/>
          <w:iCs/>
          <w:lang w:val="en-GB"/>
        </w:rPr>
        <w:t>April</w:t>
      </w:r>
      <w:r w:rsidR="00BE09C7">
        <w:rPr>
          <w:b/>
          <w:bCs/>
          <w:i/>
          <w:iCs/>
          <w:lang w:val="en-GB"/>
        </w:rPr>
        <w:t xml:space="preserve">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D05521">
        <w:rPr>
          <w:b/>
          <w:bCs/>
          <w:i/>
          <w:iCs/>
          <w:lang w:val="en-GB"/>
        </w:rPr>
        <w:t>8,824.23</w:t>
      </w:r>
      <w:r w:rsidR="00773CE8" w:rsidRPr="002247CB">
        <w:rPr>
          <w:b/>
          <w:bCs/>
          <w:i/>
          <w:iCs/>
          <w:lang w:val="en-GB"/>
        </w:rPr>
        <w:t xml:space="preserve">. </w:t>
      </w:r>
      <w:proofErr w:type="gramStart"/>
      <w:r w:rsidR="00773CE8" w:rsidRPr="002247CB">
        <w:rPr>
          <w:b/>
          <w:bCs/>
          <w:i/>
          <w:iCs/>
          <w:lang w:val="en-GB"/>
        </w:rPr>
        <w:t>Unanimously carried.</w:t>
      </w:r>
      <w:proofErr w:type="gramEnd"/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264D9A" w:rsidRDefault="00B5158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264D9A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6.1</w:t>
      </w:r>
      <w:r>
        <w:rPr>
          <w:b/>
          <w:bCs/>
          <w:iCs/>
          <w:lang w:val="en-GB"/>
        </w:rPr>
        <w:tab/>
      </w:r>
      <w:r w:rsidR="00D05521">
        <w:rPr>
          <w:bCs/>
          <w:iCs/>
          <w:lang w:val="en-GB"/>
        </w:rPr>
        <w:t>Letters will be sent to all businesses in town which operate</w:t>
      </w:r>
      <w:bookmarkStart w:id="0" w:name="_GoBack"/>
      <w:bookmarkEnd w:id="0"/>
      <w:r w:rsidR="00D05521">
        <w:rPr>
          <w:bCs/>
          <w:iCs/>
          <w:lang w:val="en-GB"/>
        </w:rPr>
        <w:t xml:space="preserve"> a commercial sized kitchen outlining the requirements of a properly installed grease trap.</w:t>
      </w:r>
      <w:r w:rsidR="00BE09C7">
        <w:rPr>
          <w:bCs/>
          <w:iCs/>
          <w:lang w:val="en-GB"/>
        </w:rPr>
        <w:t xml:space="preserve">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264D9A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</w:p>
    <w:p w:rsidR="00BF4AD1" w:rsidRPr="00AD61F8" w:rsidRDefault="00264D9A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7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 w:rsidR="00D05521">
        <w:rPr>
          <w:b/>
          <w:bCs/>
          <w:i/>
          <w:iCs/>
          <w:lang w:val="en-GB"/>
        </w:rPr>
        <w:t>Chessman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 w:rsidR="00D05521">
        <w:rPr>
          <w:b/>
          <w:bCs/>
          <w:i/>
          <w:iCs/>
          <w:lang w:val="en-GB"/>
        </w:rPr>
        <w:t>MacLean</w:t>
      </w:r>
      <w:r w:rsidR="00CD7197">
        <w:rPr>
          <w:b/>
          <w:bCs/>
          <w:i/>
          <w:iCs/>
          <w:lang w:val="en-GB"/>
        </w:rPr>
        <w:t xml:space="preserve">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 w:rsidR="00D05521">
        <w:rPr>
          <w:b/>
          <w:bCs/>
          <w:i/>
          <w:iCs/>
          <w:lang w:val="en-GB"/>
        </w:rPr>
        <w:t>9:52</w:t>
      </w:r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D6" w:rsidRDefault="004878D6" w:rsidP="00CA5D81">
      <w:r>
        <w:separator/>
      </w:r>
    </w:p>
  </w:endnote>
  <w:endnote w:type="continuationSeparator" w:id="0">
    <w:p w:rsidR="004878D6" w:rsidRDefault="004878D6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D6" w:rsidRDefault="004878D6" w:rsidP="00CA5D81">
      <w:r>
        <w:separator/>
      </w:r>
    </w:p>
  </w:footnote>
  <w:footnote w:type="continuationSeparator" w:id="0">
    <w:p w:rsidR="004878D6" w:rsidRDefault="004878D6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72AB7"/>
    <w:rsid w:val="00280AEE"/>
    <w:rsid w:val="002811F9"/>
    <w:rsid w:val="0028169E"/>
    <w:rsid w:val="00282AEA"/>
    <w:rsid w:val="00285B4C"/>
    <w:rsid w:val="00290797"/>
    <w:rsid w:val="00292136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5C71"/>
    <w:rsid w:val="003A66EB"/>
    <w:rsid w:val="003A6B34"/>
    <w:rsid w:val="003B2B04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3503"/>
    <w:rsid w:val="00634610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3C59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5521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1B8B-774F-46E3-BBEE-609030AD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 Baker</cp:lastModifiedBy>
  <cp:revision>2</cp:revision>
  <cp:lastPrinted>2012-05-11T17:52:00Z</cp:lastPrinted>
  <dcterms:created xsi:type="dcterms:W3CDTF">2012-06-08T13:48:00Z</dcterms:created>
  <dcterms:modified xsi:type="dcterms:W3CDTF">2012-06-08T13:48:00Z</dcterms:modified>
</cp:coreProperties>
</file>